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48BB" w14:textId="77777777" w:rsidR="00886DFB" w:rsidRDefault="00886DFB" w:rsidP="00BB67E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DD4272E" w14:textId="05DDD030" w:rsidR="008C6B67" w:rsidRDefault="00D04FC5" w:rsidP="00886DF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9887EBB" wp14:editId="73EF2640">
            <wp:extent cx="5850890" cy="1575240"/>
            <wp:effectExtent l="0" t="0" r="0" b="635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5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1CDE" w14:textId="01801B67" w:rsidR="00BC345D" w:rsidRPr="00BC345D" w:rsidRDefault="008249C6" w:rsidP="00BC345D">
      <w:pPr>
        <w:jc w:val="both"/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</w:pPr>
      <w:r w:rsidRPr="00BC345D">
        <w:rPr>
          <w:rFonts w:ascii="Verdana" w:hAnsi="Verdana"/>
          <w:b/>
          <w:sz w:val="20"/>
          <w:szCs w:val="18"/>
        </w:rPr>
        <w:t>ТЕМА:</w:t>
      </w:r>
      <w:r w:rsidR="00EA5718" w:rsidRPr="00BC345D">
        <w:rPr>
          <w:rFonts w:ascii="Verdana" w:hAnsi="Verdana"/>
          <w:b/>
          <w:sz w:val="20"/>
          <w:szCs w:val="18"/>
        </w:rPr>
        <w:t xml:space="preserve"> </w:t>
      </w:r>
      <w:r w:rsidR="00722DA3">
        <w:rPr>
          <w:rFonts w:ascii="Verdana" w:hAnsi="Verdana"/>
          <w:b/>
          <w:sz w:val="20"/>
          <w:szCs w:val="18"/>
        </w:rPr>
        <w:t xml:space="preserve">Метрологично осигуряване на лаборатории за изпитване и калибриране, изпълняващи изискванията на  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БДС EN ISO/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val="en-US" w:eastAsia="bg-BG"/>
        </w:rPr>
        <w:t>IEC</w:t>
      </w:r>
      <w:r w:rsidR="00BC345D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17025:2018.</w:t>
      </w:r>
    </w:p>
    <w:p w14:paraId="4CE26ABE" w14:textId="58EC0270" w:rsidR="00BC345D" w:rsidRPr="00BC345D" w:rsidRDefault="00D777ED" w:rsidP="00BC345D">
      <w:pPr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BC345D" w:rsidRPr="00BC345D">
        <w:rPr>
          <w:rFonts w:ascii="Verdana" w:hAnsi="Verdana"/>
          <w:sz w:val="20"/>
          <w:szCs w:val="18"/>
        </w:rPr>
        <w:t xml:space="preserve">Участниците ще се </w:t>
      </w:r>
      <w:r w:rsidR="00722DA3">
        <w:rPr>
          <w:rFonts w:ascii="Verdana" w:hAnsi="Verdana"/>
          <w:sz w:val="20"/>
          <w:szCs w:val="18"/>
        </w:rPr>
        <w:t xml:space="preserve">запознаят с метрологичните аспекти, които трябва да се  прилагат от </w:t>
      </w:r>
      <w:r w:rsidR="00BC345D" w:rsidRPr="00BC345D">
        <w:rPr>
          <w:rFonts w:ascii="Verdana" w:hAnsi="Verdana"/>
          <w:sz w:val="20"/>
          <w:szCs w:val="18"/>
        </w:rPr>
        <w:t>лаборатории за изпитване и калибриране</w:t>
      </w:r>
      <w:r w:rsidR="00722DA3">
        <w:rPr>
          <w:rFonts w:ascii="Verdana" w:hAnsi="Verdana"/>
          <w:sz w:val="20"/>
          <w:szCs w:val="18"/>
        </w:rPr>
        <w:t xml:space="preserve"> съгласно</w:t>
      </w:r>
      <w:r w:rsidR="00BC345D" w:rsidRPr="00BC345D">
        <w:rPr>
          <w:rFonts w:ascii="Verdana" w:hAnsi="Verdana"/>
          <w:sz w:val="20"/>
          <w:szCs w:val="18"/>
        </w:rPr>
        <w:t xml:space="preserve"> 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>БДС EN ISO/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val="en-US" w:eastAsia="bg-BG"/>
        </w:rPr>
        <w:t>IEC</w:t>
      </w:r>
      <w:r w:rsidR="00BC345D"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 xml:space="preserve"> 17025:2018</w:t>
      </w:r>
      <w:r w:rsidR="00722DA3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 xml:space="preserve">, за да се предоставят метрологично </w:t>
      </w:r>
      <w:proofErr w:type="spellStart"/>
      <w:r w:rsidR="00722DA3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>проследими</w:t>
      </w:r>
      <w:proofErr w:type="spellEnd"/>
      <w:r w:rsidR="00722DA3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 xml:space="preserve"> и валидни резултати от измервания при калибриране на средства за измерване и изпитване на продукти. </w:t>
      </w:r>
      <w:r w:rsidR="00BC345D" w:rsidRPr="00BC345D">
        <w:rPr>
          <w:rFonts w:ascii="Verdana" w:hAnsi="Verdana"/>
          <w:sz w:val="20"/>
          <w:szCs w:val="18"/>
        </w:rPr>
        <w:t xml:space="preserve"> </w:t>
      </w:r>
    </w:p>
    <w:p w14:paraId="28A136C4" w14:textId="77777777" w:rsidR="00D777ED" w:rsidRPr="00BC345D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Ползи от обучението:</w:t>
      </w:r>
    </w:p>
    <w:p w14:paraId="4BBED11F" w14:textId="087B5E48" w:rsidR="0038662C" w:rsidRPr="00BC345D" w:rsidRDefault="001C4F73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BC345D">
        <w:rPr>
          <w:rFonts w:ascii="Verdana" w:hAnsi="Verdana"/>
          <w:sz w:val="20"/>
          <w:szCs w:val="18"/>
        </w:rPr>
        <w:t>участниците</w:t>
      </w:r>
      <w:r w:rsidR="0038662C" w:rsidRPr="00BC345D">
        <w:rPr>
          <w:rFonts w:ascii="Verdana" w:hAnsi="Verdana"/>
          <w:sz w:val="20"/>
          <w:szCs w:val="18"/>
        </w:rPr>
        <w:t xml:space="preserve"> ще:</w:t>
      </w:r>
    </w:p>
    <w:p w14:paraId="2CAC3E1A" w14:textId="0C323D24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познават изисквания на </w:t>
      </w:r>
      <w:r w:rsidR="00722DA3" w:rsidRPr="00BC345D">
        <w:rPr>
          <w:rFonts w:ascii="Verdana" w:hAnsi="Verdana"/>
          <w:sz w:val="20"/>
          <w:szCs w:val="18"/>
        </w:rPr>
        <w:t>БДС EN ISO/IEC 17025:2018</w:t>
      </w:r>
      <w:r w:rsidR="00722DA3">
        <w:rPr>
          <w:rFonts w:ascii="Verdana" w:hAnsi="Verdana"/>
          <w:sz w:val="20"/>
          <w:szCs w:val="18"/>
        </w:rPr>
        <w:t xml:space="preserve"> към лабораторните дейности калибриране и изпитване</w:t>
      </w:r>
      <w:r w:rsidR="005E1272">
        <w:rPr>
          <w:rFonts w:ascii="Verdana" w:hAnsi="Verdana"/>
          <w:sz w:val="20"/>
          <w:szCs w:val="18"/>
        </w:rPr>
        <w:t xml:space="preserve">, относно метрологичното осигуряване на резултатите от тях и </w:t>
      </w:r>
      <w:r w:rsidR="00722DA3">
        <w:rPr>
          <w:rFonts w:ascii="Verdana" w:hAnsi="Verdana"/>
          <w:sz w:val="20"/>
          <w:szCs w:val="18"/>
        </w:rPr>
        <w:t>измерванията и представяне на резултатите от тях</w:t>
      </w:r>
      <w:r w:rsidR="005E1272">
        <w:rPr>
          <w:rFonts w:ascii="Verdana" w:hAnsi="Verdana"/>
          <w:sz w:val="20"/>
          <w:szCs w:val="18"/>
        </w:rPr>
        <w:t xml:space="preserve">. </w:t>
      </w:r>
      <w:r w:rsidR="00722DA3">
        <w:rPr>
          <w:rFonts w:ascii="Verdana" w:hAnsi="Verdana"/>
          <w:sz w:val="20"/>
          <w:szCs w:val="18"/>
        </w:rPr>
        <w:t xml:space="preserve">и приложимите международни документи в подкрепа на </w:t>
      </w:r>
    </w:p>
    <w:p w14:paraId="66D725D0" w14:textId="6BDFB575" w:rsidR="00BC345D" w:rsidRPr="00BC345D" w:rsidRDefault="005E1272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ще се запознаят с международни документи, които ще подпомогнат правилното прилагане на изискванията към измерванията и докладването на резултатите от калибриране и изпитване. </w:t>
      </w:r>
    </w:p>
    <w:p w14:paraId="66D28982" w14:textId="77777777" w:rsidR="00BC345D" w:rsidRPr="00BC345D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получат сертификат за участие.</w:t>
      </w:r>
    </w:p>
    <w:p w14:paraId="76861771" w14:textId="77777777" w:rsidR="00BC345D" w:rsidRPr="00BC345D" w:rsidRDefault="00BC345D" w:rsidP="00BC345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Основни теми</w:t>
      </w:r>
    </w:p>
    <w:p w14:paraId="3EB56518" w14:textId="77777777" w:rsidR="00C9045B" w:rsidRPr="00C9045B" w:rsidRDefault="00BC345D" w:rsidP="000918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30A55">
        <w:rPr>
          <w:rFonts w:ascii="Verdana" w:hAnsi="Verdana"/>
          <w:sz w:val="20"/>
          <w:szCs w:val="20"/>
        </w:rPr>
        <w:t xml:space="preserve">Въведение: </w:t>
      </w:r>
      <w:r w:rsidR="005E1272" w:rsidRPr="00430A55">
        <w:rPr>
          <w:rFonts w:ascii="Verdana" w:hAnsi="Verdana"/>
          <w:sz w:val="20"/>
          <w:szCs w:val="20"/>
        </w:rPr>
        <w:t>Основни метрологични понятия, приложими за метрологичното осигуряване на лаборатории за изпитване и калибриране</w:t>
      </w:r>
      <w:r w:rsidR="00430A55" w:rsidRPr="00430A55">
        <w:rPr>
          <w:rFonts w:ascii="Verdana" w:hAnsi="Verdana"/>
          <w:sz w:val="20"/>
          <w:szCs w:val="20"/>
        </w:rPr>
        <w:t xml:space="preserve"> (</w:t>
      </w:r>
      <w:r w:rsidR="00430A55" w:rsidRPr="00430A55">
        <w:rPr>
          <w:rFonts w:ascii="Verdana" w:hAnsi="Verdana"/>
          <w:sz w:val="20"/>
          <w:szCs w:val="20"/>
          <w:lang w:val="en-US"/>
        </w:rPr>
        <w:t>IS</w:t>
      </w:r>
      <w:r w:rsidR="00430A55" w:rsidRPr="00430A55">
        <w:rPr>
          <w:rFonts w:ascii="Verdana" w:hAnsi="Verdana"/>
          <w:sz w:val="20"/>
          <w:szCs w:val="20"/>
        </w:rPr>
        <w:t xml:space="preserve">O/IEC </w:t>
      </w:r>
      <w:proofErr w:type="spellStart"/>
      <w:r w:rsidR="00430A55" w:rsidRPr="00430A55">
        <w:rPr>
          <w:rFonts w:ascii="Verdana" w:hAnsi="Verdana"/>
          <w:szCs w:val="20"/>
        </w:rPr>
        <w:t>Guide</w:t>
      </w:r>
      <w:proofErr w:type="spellEnd"/>
      <w:r w:rsidR="00430A55" w:rsidRPr="00430A55">
        <w:rPr>
          <w:rFonts w:ascii="Verdana" w:hAnsi="Verdana"/>
          <w:sz w:val="20"/>
          <w:szCs w:val="20"/>
        </w:rPr>
        <w:t xml:space="preserve"> 99</w:t>
      </w:r>
      <w:r w:rsidR="00430A55" w:rsidRPr="00430A55">
        <w:rPr>
          <w:rFonts w:ascii="Verdana" w:hAnsi="Verdana"/>
          <w:sz w:val="20"/>
          <w:szCs w:val="20"/>
          <w:lang w:val="en-US"/>
        </w:rPr>
        <w:t>)</w:t>
      </w:r>
      <w:r w:rsidR="005E1272" w:rsidRPr="00430A55">
        <w:rPr>
          <w:rFonts w:ascii="Verdana" w:hAnsi="Verdana"/>
          <w:sz w:val="20"/>
          <w:szCs w:val="20"/>
        </w:rPr>
        <w:t>.</w:t>
      </w:r>
      <w:r w:rsidR="0083425E" w:rsidRPr="00430A55">
        <w:rPr>
          <w:rFonts w:ascii="Verdana" w:hAnsi="Verdana"/>
          <w:sz w:val="20"/>
          <w:szCs w:val="20"/>
        </w:rPr>
        <w:t xml:space="preserve"> </w:t>
      </w:r>
      <w:r w:rsidR="005F1687" w:rsidRPr="00430A55">
        <w:rPr>
          <w:rFonts w:ascii="Verdana" w:hAnsi="Verdana"/>
          <w:sz w:val="20"/>
          <w:szCs w:val="20"/>
        </w:rPr>
        <w:t xml:space="preserve">Международна система единици </w:t>
      </w:r>
      <w:r w:rsidR="005F1687" w:rsidRPr="00430A55">
        <w:rPr>
          <w:rFonts w:ascii="Verdana" w:hAnsi="Verdana"/>
          <w:sz w:val="20"/>
          <w:szCs w:val="20"/>
          <w:lang w:val="en-US"/>
        </w:rPr>
        <w:t>SI</w:t>
      </w:r>
      <w:r w:rsidR="005F1687" w:rsidRPr="00430A55">
        <w:rPr>
          <w:rFonts w:ascii="Verdana" w:hAnsi="Verdana"/>
          <w:sz w:val="20"/>
          <w:szCs w:val="20"/>
        </w:rPr>
        <w:t>– основни правила</w:t>
      </w:r>
      <w:r w:rsidR="00430A55">
        <w:rPr>
          <w:rFonts w:ascii="Verdana" w:hAnsi="Verdana"/>
          <w:sz w:val="20"/>
          <w:szCs w:val="20"/>
          <w:lang w:val="en-US"/>
        </w:rPr>
        <w:t xml:space="preserve"> </w:t>
      </w:r>
      <w:r w:rsidR="00430A55">
        <w:rPr>
          <w:rFonts w:ascii="Verdana" w:hAnsi="Verdana"/>
          <w:sz w:val="20"/>
          <w:szCs w:val="20"/>
        </w:rPr>
        <w:t>от</w:t>
      </w:r>
      <w:r w:rsidR="00C9045B" w:rsidRPr="00C9045B">
        <w:rPr>
          <w:rFonts w:ascii="Tahoma" w:hAnsi="Tahoma" w:cs="Tahoma"/>
          <w:i/>
          <w:iCs/>
        </w:rPr>
        <w:t xml:space="preserve"> </w:t>
      </w:r>
      <w:r w:rsidR="00C9045B" w:rsidRPr="00C9045B">
        <w:rPr>
          <w:rFonts w:ascii="Verdana" w:hAnsi="Verdana" w:cs="Tahoma"/>
          <w:iCs/>
          <w:sz w:val="20"/>
          <w:szCs w:val="20"/>
        </w:rPr>
        <w:t xml:space="preserve">SI </w:t>
      </w:r>
      <w:proofErr w:type="spellStart"/>
      <w:r w:rsidR="00C9045B" w:rsidRPr="00C9045B">
        <w:rPr>
          <w:rFonts w:ascii="Verdana" w:hAnsi="Verdana" w:cs="Tahoma"/>
          <w:iCs/>
          <w:sz w:val="20"/>
          <w:szCs w:val="20"/>
        </w:rPr>
        <w:t>Brochure</w:t>
      </w:r>
      <w:proofErr w:type="spellEnd"/>
      <w:r w:rsidR="00C9045B" w:rsidRPr="00C9045B">
        <w:rPr>
          <w:rFonts w:ascii="Verdana" w:hAnsi="Verdana" w:cs="Tahoma"/>
          <w:iCs/>
          <w:sz w:val="20"/>
          <w:szCs w:val="20"/>
        </w:rPr>
        <w:t xml:space="preserve">: </w:t>
      </w:r>
      <w:proofErr w:type="spellStart"/>
      <w:r w:rsidR="00C9045B" w:rsidRPr="00C9045B">
        <w:rPr>
          <w:rFonts w:ascii="Verdana" w:hAnsi="Verdana" w:cs="Tahoma"/>
          <w:iCs/>
          <w:sz w:val="20"/>
          <w:szCs w:val="20"/>
        </w:rPr>
        <w:t>The</w:t>
      </w:r>
      <w:proofErr w:type="spellEnd"/>
      <w:r w:rsidR="00C9045B" w:rsidRPr="00C9045B">
        <w:rPr>
          <w:rFonts w:ascii="Verdana" w:hAnsi="Verdana" w:cs="Tahoma"/>
          <w:iCs/>
          <w:sz w:val="20"/>
          <w:szCs w:val="20"/>
        </w:rPr>
        <w:t xml:space="preserve"> International </w:t>
      </w:r>
      <w:proofErr w:type="spellStart"/>
      <w:r w:rsidR="00C9045B" w:rsidRPr="00C9045B">
        <w:rPr>
          <w:rFonts w:ascii="Verdana" w:hAnsi="Verdana" w:cs="Tahoma"/>
          <w:iCs/>
          <w:sz w:val="20"/>
          <w:szCs w:val="20"/>
        </w:rPr>
        <w:t>System</w:t>
      </w:r>
      <w:proofErr w:type="spellEnd"/>
      <w:r w:rsidR="00C9045B" w:rsidRPr="00C9045B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="00C9045B" w:rsidRPr="00C9045B">
        <w:rPr>
          <w:rFonts w:ascii="Verdana" w:hAnsi="Verdana" w:cs="Tahoma"/>
          <w:iCs/>
          <w:sz w:val="20"/>
          <w:szCs w:val="20"/>
        </w:rPr>
        <w:t>of</w:t>
      </w:r>
      <w:proofErr w:type="spellEnd"/>
      <w:r w:rsidR="00C9045B" w:rsidRPr="00C9045B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="00C9045B" w:rsidRPr="00C9045B">
        <w:rPr>
          <w:rFonts w:ascii="Verdana" w:hAnsi="Verdana" w:cs="Tahoma"/>
          <w:iCs/>
          <w:sz w:val="20"/>
          <w:szCs w:val="20"/>
        </w:rPr>
        <w:t>Units</w:t>
      </w:r>
      <w:proofErr w:type="spellEnd"/>
      <w:r w:rsidR="00C9045B" w:rsidRPr="00C9045B">
        <w:rPr>
          <w:rFonts w:ascii="Verdana" w:hAnsi="Verdana" w:cs="Tahoma"/>
          <w:iCs/>
          <w:sz w:val="20"/>
          <w:szCs w:val="20"/>
        </w:rPr>
        <w:t xml:space="preserve"> (SI), </w:t>
      </w:r>
      <w:r w:rsidR="00C9045B" w:rsidRPr="00C9045B">
        <w:rPr>
          <w:rFonts w:ascii="Verdana" w:hAnsi="Verdana" w:cs="Tahoma"/>
          <w:sz w:val="20"/>
          <w:szCs w:val="20"/>
        </w:rPr>
        <w:t>BIPM</w:t>
      </w:r>
    </w:p>
    <w:p w14:paraId="11723FF0" w14:textId="19D590FB" w:rsidR="0083425E" w:rsidRPr="00430A55" w:rsidRDefault="005E1272" w:rsidP="000918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430A55">
        <w:rPr>
          <w:rFonts w:ascii="Verdana" w:hAnsi="Verdana"/>
          <w:sz w:val="20"/>
          <w:szCs w:val="18"/>
        </w:rPr>
        <w:t>Технически средства за измерване. Основни метрологични характеристики и  метрологични дейности за дока</w:t>
      </w:r>
      <w:r w:rsidR="0083425E" w:rsidRPr="00430A55">
        <w:rPr>
          <w:rFonts w:ascii="Verdana" w:hAnsi="Verdana"/>
          <w:sz w:val="20"/>
          <w:szCs w:val="18"/>
        </w:rPr>
        <w:t xml:space="preserve">зване тяхното метрологични състояние </w:t>
      </w:r>
    </w:p>
    <w:p w14:paraId="79CAD58C" w14:textId="3EDF79C7" w:rsidR="005E1272" w:rsidRDefault="00430A55" w:rsidP="0083425E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(</w:t>
      </w:r>
      <w:r w:rsidR="0083425E">
        <w:rPr>
          <w:rFonts w:ascii="Verdana" w:hAnsi="Verdana"/>
          <w:sz w:val="20"/>
          <w:szCs w:val="18"/>
        </w:rPr>
        <w:t>изпитване, калибриране, доброволна проверка. Прилики и разлики</w:t>
      </w:r>
      <w:r>
        <w:rPr>
          <w:rFonts w:ascii="Verdana" w:hAnsi="Verdana"/>
          <w:sz w:val="20"/>
          <w:szCs w:val="18"/>
          <w:lang w:val="en-US"/>
        </w:rPr>
        <w:t>)</w:t>
      </w:r>
      <w:r w:rsidR="00C9045B">
        <w:rPr>
          <w:rFonts w:ascii="Verdana" w:hAnsi="Verdana"/>
          <w:sz w:val="20"/>
          <w:szCs w:val="18"/>
          <w:lang w:val="en-US"/>
        </w:rPr>
        <w:t>.</w:t>
      </w:r>
    </w:p>
    <w:p w14:paraId="4A5726F3" w14:textId="1E4FA33B" w:rsidR="005E1272" w:rsidRDefault="005E1272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Еталони, референтни материали, сертифицирани референтни материали</w:t>
      </w:r>
      <w:r w:rsidR="0083425E">
        <w:rPr>
          <w:rFonts w:ascii="Verdana" w:hAnsi="Verdana"/>
          <w:sz w:val="20"/>
          <w:szCs w:val="18"/>
        </w:rPr>
        <w:t>. Основни метрологични свойства</w:t>
      </w:r>
      <w:r w:rsidR="00315E25">
        <w:rPr>
          <w:rFonts w:ascii="Verdana" w:hAnsi="Verdana"/>
          <w:sz w:val="20"/>
          <w:szCs w:val="18"/>
        </w:rPr>
        <w:t xml:space="preserve"> (характеристики)</w:t>
      </w:r>
      <w:r w:rsidR="0083425E">
        <w:rPr>
          <w:rFonts w:ascii="Verdana" w:hAnsi="Verdana"/>
          <w:sz w:val="20"/>
          <w:szCs w:val="18"/>
        </w:rPr>
        <w:t xml:space="preserve">  и тяхното представяне</w:t>
      </w:r>
      <w:r w:rsidR="00C21C16">
        <w:rPr>
          <w:rFonts w:ascii="Verdana" w:hAnsi="Verdana"/>
          <w:sz w:val="20"/>
          <w:szCs w:val="18"/>
          <w:lang w:val="en-US"/>
        </w:rPr>
        <w:t xml:space="preserve"> (</w:t>
      </w:r>
      <w:r w:rsidR="00C21C16" w:rsidRPr="00430A55">
        <w:rPr>
          <w:rFonts w:ascii="Verdana" w:hAnsi="Verdana"/>
          <w:sz w:val="20"/>
          <w:szCs w:val="20"/>
          <w:lang w:val="en-US"/>
        </w:rPr>
        <w:t>IS</w:t>
      </w:r>
      <w:r w:rsidR="00C21C16" w:rsidRPr="00430A55">
        <w:rPr>
          <w:rFonts w:ascii="Verdana" w:hAnsi="Verdana"/>
          <w:sz w:val="20"/>
          <w:szCs w:val="20"/>
        </w:rPr>
        <w:t xml:space="preserve">O/IEC </w:t>
      </w:r>
      <w:proofErr w:type="spellStart"/>
      <w:r w:rsidR="00C21C16" w:rsidRPr="00430A55">
        <w:rPr>
          <w:rFonts w:ascii="Verdana" w:hAnsi="Verdana"/>
          <w:szCs w:val="20"/>
        </w:rPr>
        <w:t>Guide</w:t>
      </w:r>
      <w:proofErr w:type="spellEnd"/>
      <w:r w:rsidR="00C21C16" w:rsidRPr="00430A55">
        <w:rPr>
          <w:rFonts w:ascii="Verdana" w:hAnsi="Verdana"/>
          <w:sz w:val="20"/>
          <w:szCs w:val="20"/>
        </w:rPr>
        <w:t xml:space="preserve"> 99</w:t>
      </w:r>
      <w:r w:rsidR="00C21C16">
        <w:rPr>
          <w:rFonts w:ascii="Verdana" w:hAnsi="Verdana"/>
          <w:sz w:val="20"/>
          <w:szCs w:val="20"/>
          <w:lang w:val="en-US"/>
        </w:rPr>
        <w:t xml:space="preserve">, </w:t>
      </w:r>
      <w:r w:rsidR="00C21C16">
        <w:rPr>
          <w:rFonts w:ascii="Verdana" w:hAnsi="Verdana"/>
          <w:sz w:val="20"/>
          <w:szCs w:val="18"/>
          <w:lang w:val="en-US"/>
        </w:rPr>
        <w:t xml:space="preserve">ISO </w:t>
      </w:r>
      <w:r w:rsidR="006B04AE">
        <w:rPr>
          <w:rFonts w:ascii="Verdana" w:hAnsi="Verdana"/>
          <w:sz w:val="20"/>
          <w:szCs w:val="18"/>
          <w:lang w:val="en-US"/>
        </w:rPr>
        <w:t xml:space="preserve">Guide </w:t>
      </w:r>
      <w:r w:rsidR="00C21C16">
        <w:rPr>
          <w:rFonts w:ascii="Verdana" w:hAnsi="Verdana"/>
          <w:sz w:val="20"/>
          <w:szCs w:val="18"/>
          <w:lang w:val="en-US"/>
        </w:rPr>
        <w:t>33)</w:t>
      </w:r>
      <w:r w:rsidR="0083425E">
        <w:rPr>
          <w:rFonts w:ascii="Verdana" w:hAnsi="Verdana"/>
          <w:sz w:val="20"/>
          <w:szCs w:val="18"/>
        </w:rPr>
        <w:t>.</w:t>
      </w:r>
    </w:p>
    <w:p w14:paraId="419FA06C" w14:textId="32DB619F" w:rsidR="0083425E" w:rsidRPr="00BC345D" w:rsidRDefault="0083425E" w:rsidP="00BC34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Метрологична проследимост на резултати от измерване. Основни положения и изисквания за осигуряването й</w:t>
      </w:r>
      <w:r w:rsidR="00430A55">
        <w:rPr>
          <w:rFonts w:ascii="Verdana" w:hAnsi="Verdana"/>
          <w:sz w:val="20"/>
          <w:szCs w:val="18"/>
          <w:lang w:val="en-US"/>
        </w:rPr>
        <w:t xml:space="preserve"> </w:t>
      </w:r>
      <w:r w:rsidR="00430A55" w:rsidRPr="00B00242">
        <w:rPr>
          <w:rFonts w:ascii="Verdana" w:hAnsi="Verdana"/>
          <w:sz w:val="20"/>
          <w:szCs w:val="20"/>
          <w:lang w:val="en-US"/>
        </w:rPr>
        <w:t>(</w:t>
      </w:r>
      <w:r w:rsidR="00542FF0" w:rsidRPr="00B00242">
        <w:rPr>
          <w:rFonts w:ascii="Verdana" w:hAnsi="Verdana"/>
          <w:sz w:val="20"/>
          <w:szCs w:val="20"/>
        </w:rPr>
        <w:t>ILAC-P10:07/2020</w:t>
      </w:r>
      <w:r w:rsidR="00B00242" w:rsidRPr="00B00242">
        <w:rPr>
          <w:rFonts w:ascii="Verdana" w:hAnsi="Verdana"/>
          <w:sz w:val="20"/>
          <w:szCs w:val="20"/>
        </w:rPr>
        <w:t>,</w:t>
      </w:r>
      <w:r w:rsidR="00B00242" w:rsidRPr="00B00242">
        <w:rPr>
          <w:rFonts w:ascii="Verdana" w:hAnsi="Verdana"/>
          <w:sz w:val="20"/>
          <w:szCs w:val="20"/>
          <w:lang w:val="en-US"/>
        </w:rPr>
        <w:t xml:space="preserve"> </w:t>
      </w:r>
      <w:r w:rsidR="00B00242" w:rsidRPr="00B00242">
        <w:rPr>
          <w:rFonts w:ascii="Verdana" w:hAnsi="Verdana"/>
          <w:sz w:val="20"/>
          <w:szCs w:val="20"/>
        </w:rPr>
        <w:t xml:space="preserve"> ILAC-G24:2022</w:t>
      </w:r>
      <w:r w:rsidR="00542FF0" w:rsidRPr="00B00242">
        <w:rPr>
          <w:rFonts w:ascii="Verdana" w:hAnsi="Verdana"/>
          <w:sz w:val="20"/>
          <w:szCs w:val="20"/>
          <w:lang w:val="en-US"/>
        </w:rPr>
        <w:t>)</w:t>
      </w:r>
      <w:r w:rsidRPr="00B00242">
        <w:rPr>
          <w:rFonts w:ascii="Verdana" w:hAnsi="Verdana"/>
          <w:sz w:val="20"/>
          <w:szCs w:val="20"/>
        </w:rPr>
        <w:t>.</w:t>
      </w:r>
    </w:p>
    <w:p w14:paraId="63B0C979" w14:textId="5E61BF82" w:rsidR="00542FF0" w:rsidRPr="00542FF0" w:rsidRDefault="00BC345D" w:rsidP="003C06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42FF0">
        <w:rPr>
          <w:rFonts w:ascii="Verdana" w:hAnsi="Verdana"/>
          <w:sz w:val="20"/>
          <w:szCs w:val="18"/>
        </w:rPr>
        <w:lastRenderedPageBreak/>
        <w:t>Принцип</w:t>
      </w:r>
      <w:r w:rsidR="005E1272" w:rsidRPr="00542FF0">
        <w:rPr>
          <w:rFonts w:ascii="Verdana" w:hAnsi="Verdana"/>
          <w:sz w:val="20"/>
          <w:szCs w:val="18"/>
        </w:rPr>
        <w:t xml:space="preserve"> на измерване, метод на измерване, процедура на измерване</w:t>
      </w:r>
      <w:r w:rsidR="0083425E" w:rsidRPr="00542FF0">
        <w:rPr>
          <w:rFonts w:ascii="Verdana" w:hAnsi="Verdana"/>
          <w:sz w:val="20"/>
          <w:szCs w:val="18"/>
        </w:rPr>
        <w:t xml:space="preserve">. Основни характеристики на метод (процедура). </w:t>
      </w:r>
      <w:r w:rsidR="00B323F3" w:rsidRPr="00542FF0">
        <w:rPr>
          <w:rFonts w:ascii="Verdana" w:hAnsi="Verdana"/>
          <w:sz w:val="20"/>
          <w:szCs w:val="18"/>
        </w:rPr>
        <w:t>Верифициране</w:t>
      </w:r>
      <w:r w:rsidR="00542FF0">
        <w:rPr>
          <w:rFonts w:ascii="Verdana" w:hAnsi="Verdana"/>
          <w:sz w:val="20"/>
          <w:szCs w:val="18"/>
          <w:lang w:val="en-US"/>
        </w:rPr>
        <w:t xml:space="preserve"> </w:t>
      </w:r>
      <w:r w:rsidR="00B323F3" w:rsidRPr="00542FF0">
        <w:rPr>
          <w:rFonts w:ascii="Verdana" w:hAnsi="Verdana"/>
          <w:sz w:val="20"/>
          <w:szCs w:val="18"/>
        </w:rPr>
        <w:t>/</w:t>
      </w:r>
      <w:r w:rsidR="00542FF0">
        <w:rPr>
          <w:rFonts w:ascii="Verdana" w:hAnsi="Verdana"/>
          <w:sz w:val="20"/>
          <w:szCs w:val="18"/>
          <w:lang w:val="en-US"/>
        </w:rPr>
        <w:t xml:space="preserve"> </w:t>
      </w:r>
      <w:r w:rsidR="00B323F3" w:rsidRPr="00542FF0">
        <w:rPr>
          <w:rFonts w:ascii="Verdana" w:hAnsi="Verdana"/>
          <w:sz w:val="20"/>
          <w:szCs w:val="18"/>
        </w:rPr>
        <w:t>валидиране на метод</w:t>
      </w:r>
      <w:r w:rsidR="00B00242">
        <w:rPr>
          <w:rFonts w:ascii="Verdana" w:hAnsi="Verdana"/>
          <w:sz w:val="20"/>
          <w:szCs w:val="18"/>
          <w:lang w:val="en-US"/>
        </w:rPr>
        <w:t>q ISO 5725</w:t>
      </w:r>
      <w:r w:rsidR="006B04AE">
        <w:rPr>
          <w:rFonts w:ascii="Verdana" w:hAnsi="Verdana"/>
          <w:sz w:val="20"/>
          <w:szCs w:val="18"/>
          <w:lang w:val="en-US"/>
        </w:rPr>
        <w:t>,</w:t>
      </w:r>
      <w:r w:rsidR="00B00242">
        <w:rPr>
          <w:rFonts w:ascii="Verdana" w:hAnsi="Verdana"/>
          <w:sz w:val="20"/>
          <w:szCs w:val="18"/>
          <w:lang w:val="en-US"/>
        </w:rPr>
        <w:t xml:space="preserve"> www eurachem.org`)</w:t>
      </w:r>
    </w:p>
    <w:p w14:paraId="1D4F6AED" w14:textId="6910B9CD" w:rsidR="00542FF0" w:rsidRPr="00494A09" w:rsidRDefault="0083425E" w:rsidP="003C06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494A09">
        <w:rPr>
          <w:rFonts w:ascii="Verdana" w:hAnsi="Verdana"/>
          <w:sz w:val="20"/>
          <w:szCs w:val="20"/>
        </w:rPr>
        <w:t>Резултати от измервания при калибриране</w:t>
      </w:r>
      <w:r w:rsidR="00390194" w:rsidRPr="00494A09">
        <w:rPr>
          <w:rFonts w:ascii="Verdana" w:hAnsi="Verdana"/>
          <w:sz w:val="20"/>
          <w:szCs w:val="20"/>
        </w:rPr>
        <w:t xml:space="preserve"> и изпитване (стойност и неопределеност на измерване). Основни подходи за изчисляване на неопределеност на измерване</w:t>
      </w:r>
      <w:r w:rsidR="00B323F3" w:rsidRPr="00494A09">
        <w:rPr>
          <w:rFonts w:ascii="Verdana" w:hAnsi="Verdana"/>
          <w:sz w:val="20"/>
          <w:szCs w:val="20"/>
        </w:rPr>
        <w:t xml:space="preserve"> при лабораторните дейности изпитване</w:t>
      </w:r>
      <w:r w:rsidR="002D3134">
        <w:rPr>
          <w:rFonts w:ascii="Verdana" w:hAnsi="Verdana"/>
          <w:sz w:val="20"/>
          <w:szCs w:val="20"/>
          <w:lang w:val="en-US"/>
        </w:rPr>
        <w:t>,</w:t>
      </w:r>
      <w:r w:rsidR="00B323F3" w:rsidRPr="00494A09">
        <w:rPr>
          <w:rFonts w:ascii="Verdana" w:hAnsi="Verdana"/>
          <w:sz w:val="20"/>
          <w:szCs w:val="20"/>
        </w:rPr>
        <w:t xml:space="preserve">  калибриране</w:t>
      </w:r>
      <w:r w:rsidR="002D3134">
        <w:rPr>
          <w:rFonts w:ascii="Verdana" w:hAnsi="Verdana"/>
          <w:sz w:val="20"/>
          <w:szCs w:val="20"/>
        </w:rPr>
        <w:t>, вземане на проби</w:t>
      </w:r>
      <w:r w:rsidR="002D3134">
        <w:rPr>
          <w:rFonts w:ascii="Verdana" w:hAnsi="Verdana"/>
          <w:sz w:val="20"/>
          <w:szCs w:val="20"/>
          <w:lang w:val="en-US"/>
        </w:rPr>
        <w:t xml:space="preserve"> </w:t>
      </w:r>
      <w:r w:rsidR="006B04AE">
        <w:rPr>
          <w:rFonts w:ascii="Verdana" w:hAnsi="Verdana"/>
          <w:sz w:val="20"/>
          <w:szCs w:val="20"/>
          <w:lang w:val="en-US"/>
        </w:rPr>
        <w:t>(</w:t>
      </w:r>
      <w:r w:rsidR="00542FF0" w:rsidRPr="00494A09">
        <w:rPr>
          <w:rFonts w:ascii="Verdana" w:hAnsi="Verdana" w:cs="Tahoma"/>
          <w:sz w:val="20"/>
          <w:szCs w:val="20"/>
        </w:rPr>
        <w:t xml:space="preserve">ISO/IEC (ISO/IEC </w:t>
      </w:r>
      <w:proofErr w:type="spellStart"/>
      <w:r w:rsidR="00542FF0" w:rsidRPr="00494A09">
        <w:rPr>
          <w:rFonts w:ascii="Verdana" w:hAnsi="Verdana" w:cs="Tahoma"/>
          <w:sz w:val="20"/>
          <w:szCs w:val="20"/>
        </w:rPr>
        <w:t>Guide</w:t>
      </w:r>
      <w:proofErr w:type="spellEnd"/>
      <w:r w:rsidR="00542FF0" w:rsidRPr="00494A09">
        <w:rPr>
          <w:rFonts w:ascii="Verdana" w:hAnsi="Verdana" w:cs="Tahoma"/>
          <w:sz w:val="20"/>
          <w:szCs w:val="20"/>
        </w:rPr>
        <w:t xml:space="preserve"> 98-3, ISO 21748</w:t>
      </w:r>
      <w:r w:rsidR="00542FF0" w:rsidRPr="00494A09">
        <w:rPr>
          <w:rFonts w:ascii="Verdana" w:hAnsi="Verdana" w:cs="Tahoma"/>
          <w:sz w:val="20"/>
          <w:szCs w:val="20"/>
          <w:lang w:val="en-US"/>
        </w:rPr>
        <w:t xml:space="preserve">, </w:t>
      </w:r>
      <w:r w:rsidR="00542FF0" w:rsidRPr="00494A09">
        <w:rPr>
          <w:rFonts w:ascii="Verdana" w:hAnsi="Verdana" w:cs="Tahoma"/>
          <w:sz w:val="20"/>
          <w:szCs w:val="20"/>
        </w:rPr>
        <w:t>ISO 5725</w:t>
      </w:r>
      <w:r w:rsidR="00542FF0" w:rsidRPr="00494A09">
        <w:rPr>
          <w:rFonts w:ascii="Verdana" w:hAnsi="Verdana" w:cs="Tahoma"/>
          <w:sz w:val="20"/>
          <w:szCs w:val="20"/>
          <w:lang w:val="en-US"/>
        </w:rPr>
        <w:t>,</w:t>
      </w:r>
      <w:r w:rsidR="00542FF0" w:rsidRPr="00494A09">
        <w:rPr>
          <w:rFonts w:ascii="Verdana" w:hAnsi="Verdana"/>
          <w:sz w:val="20"/>
          <w:szCs w:val="20"/>
          <w:lang w:val="en-US"/>
        </w:rPr>
        <w:t xml:space="preserve"> EA 4/02 M:2022</w:t>
      </w:r>
      <w:r w:rsidR="00494A09" w:rsidRPr="00494A09">
        <w:rPr>
          <w:rFonts w:ascii="Verdana" w:hAnsi="Verdana"/>
          <w:sz w:val="20"/>
          <w:szCs w:val="20"/>
          <w:lang w:val="en-US"/>
        </w:rPr>
        <w:t>,</w:t>
      </w:r>
      <w:r w:rsidR="00542FF0" w:rsidRPr="00494A09">
        <w:rPr>
          <w:rFonts w:ascii="Verdana" w:hAnsi="Verdana"/>
          <w:sz w:val="20"/>
          <w:szCs w:val="20"/>
          <w:lang w:val="en-US"/>
        </w:rPr>
        <w:t xml:space="preserve"> </w:t>
      </w:r>
      <w:r w:rsidR="00494A09" w:rsidRPr="00494A09">
        <w:rPr>
          <w:rFonts w:ascii="Verdana" w:hAnsi="Verdana"/>
          <w:sz w:val="20"/>
          <w:szCs w:val="20"/>
        </w:rPr>
        <w:t>ILAC-P14:09/2020</w:t>
      </w:r>
      <w:r w:rsidR="002D3134">
        <w:rPr>
          <w:rFonts w:ascii="Verdana" w:hAnsi="Verdana"/>
          <w:sz w:val="20"/>
          <w:szCs w:val="20"/>
        </w:rPr>
        <w:t xml:space="preserve">,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Measurement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uncertainty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arising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from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sampling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: A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guide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methods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and</w:t>
      </w:r>
      <w:proofErr w:type="spellEnd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approaches</w:t>
      </w:r>
      <w:proofErr w:type="spellEnd"/>
      <w:r w:rsid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="002D3134" w:rsidRPr="002D3134">
        <w:rPr>
          <w:rFonts w:ascii="Verdana" w:hAnsi="Verdana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(2019)</w:t>
      </w:r>
      <w:r w:rsidR="00542FF0" w:rsidRPr="00494A09">
        <w:rPr>
          <w:rFonts w:ascii="Verdana" w:hAnsi="Verdana"/>
          <w:sz w:val="20"/>
          <w:szCs w:val="20"/>
          <w:lang w:val="en-US"/>
        </w:rPr>
        <w:t>)</w:t>
      </w:r>
    </w:p>
    <w:p w14:paraId="26C8C651" w14:textId="501B308D" w:rsidR="00B00242" w:rsidRPr="00B00242" w:rsidRDefault="00390194" w:rsidP="003C06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00242">
        <w:rPr>
          <w:rFonts w:ascii="Verdana" w:hAnsi="Verdana"/>
          <w:sz w:val="20"/>
          <w:szCs w:val="18"/>
        </w:rPr>
        <w:t>Документиране на резултатите от измервания при калибрирани и при изпитване съгласно изискванията на БДС EN ISO/IEC 17025:2018.</w:t>
      </w:r>
      <w:r w:rsidR="00542FF0" w:rsidRPr="00B00242">
        <w:rPr>
          <w:rFonts w:ascii="Verdana" w:hAnsi="Verdana"/>
          <w:sz w:val="20"/>
          <w:szCs w:val="18"/>
          <w:lang w:val="en-US"/>
        </w:rPr>
        <w:t xml:space="preserve"> </w:t>
      </w:r>
      <w:r w:rsidRPr="00B00242">
        <w:rPr>
          <w:rFonts w:ascii="Verdana" w:hAnsi="Verdana"/>
          <w:sz w:val="20"/>
          <w:szCs w:val="18"/>
        </w:rPr>
        <w:t>Обявяване на съответствие на резултат от измерване с определено изискване</w:t>
      </w:r>
      <w:r w:rsidR="00494A09" w:rsidRPr="00B00242">
        <w:rPr>
          <w:rFonts w:ascii="Verdana" w:hAnsi="Verdana"/>
          <w:sz w:val="20"/>
          <w:szCs w:val="18"/>
          <w:lang w:val="en-US"/>
        </w:rPr>
        <w:t xml:space="preserve"> </w:t>
      </w:r>
      <w:r w:rsidR="00494A09" w:rsidRPr="00B00242">
        <w:rPr>
          <w:rFonts w:ascii="Verdana" w:hAnsi="Verdana"/>
          <w:sz w:val="20"/>
          <w:szCs w:val="20"/>
          <w:lang w:val="en-US"/>
        </w:rPr>
        <w:t>(</w:t>
      </w:r>
      <w:r w:rsidR="00494A09" w:rsidRPr="00B00242">
        <w:rPr>
          <w:rFonts w:ascii="Verdana" w:hAnsi="Verdana" w:cs="Tahoma"/>
          <w:sz w:val="20"/>
          <w:szCs w:val="20"/>
        </w:rPr>
        <w:t xml:space="preserve">ISO/IEC </w:t>
      </w:r>
      <w:proofErr w:type="spellStart"/>
      <w:r w:rsidR="00494A09" w:rsidRPr="00B00242">
        <w:rPr>
          <w:rFonts w:ascii="Verdana" w:hAnsi="Verdana" w:cs="Tahoma"/>
          <w:sz w:val="20"/>
          <w:szCs w:val="20"/>
        </w:rPr>
        <w:t>Guide</w:t>
      </w:r>
      <w:proofErr w:type="spellEnd"/>
      <w:r w:rsidR="00494A09" w:rsidRPr="00B00242">
        <w:rPr>
          <w:rFonts w:ascii="Verdana" w:hAnsi="Verdana" w:cs="Tahoma"/>
          <w:sz w:val="20"/>
          <w:szCs w:val="20"/>
        </w:rPr>
        <w:t xml:space="preserve"> 98-4</w:t>
      </w:r>
      <w:r w:rsidR="00494A09" w:rsidRPr="00B00242">
        <w:rPr>
          <w:rFonts w:ascii="Verdana" w:hAnsi="Verdana" w:cs="Tahoma"/>
          <w:sz w:val="20"/>
          <w:szCs w:val="20"/>
          <w:lang w:val="en-US"/>
        </w:rPr>
        <w:t>,</w:t>
      </w:r>
      <w:r w:rsidR="00B00242" w:rsidRPr="00B00242">
        <w:rPr>
          <w:rFonts w:ascii="Arial" w:eastAsiaTheme="majorEastAsia" w:hAnsi="Arial" w:cs="Arial"/>
          <w:b/>
          <w:bCs/>
          <w:shadow/>
          <w:color w:val="44546A" w:themeColor="text2"/>
          <w:kern w:val="24"/>
          <w:sz w:val="48"/>
          <w:szCs w:val="4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2D3134">
        <w:rPr>
          <w:rFonts w:ascii="Verdana" w:hAnsi="Verdana"/>
          <w:sz w:val="20"/>
          <w:szCs w:val="20"/>
          <w:lang w:val="en-US"/>
        </w:rPr>
        <w:t>ILAC G</w:t>
      </w:r>
      <w:r w:rsidR="00B00242" w:rsidRPr="00B00242">
        <w:rPr>
          <w:rFonts w:ascii="Verdana" w:hAnsi="Verdana"/>
          <w:sz w:val="20"/>
          <w:szCs w:val="20"/>
        </w:rPr>
        <w:t>8:09</w:t>
      </w:r>
      <w:r w:rsidR="00B00242">
        <w:rPr>
          <w:rFonts w:ascii="Verdana" w:hAnsi="Verdana"/>
          <w:sz w:val="20"/>
          <w:szCs w:val="20"/>
        </w:rPr>
        <w:t>/2019)</w:t>
      </w:r>
    </w:p>
    <w:p w14:paraId="517C64AF" w14:textId="7F6CCA98" w:rsidR="00390194" w:rsidRPr="00B00242" w:rsidRDefault="00390194" w:rsidP="003C06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00242">
        <w:rPr>
          <w:rFonts w:ascii="Verdana" w:hAnsi="Verdana"/>
          <w:sz w:val="20"/>
          <w:szCs w:val="18"/>
        </w:rPr>
        <w:t xml:space="preserve">Осигуряване на валидност на резултатите от изпитванията и калибриранията– основни действия и ползи. Доказателства за осигуряване на валидността им.  </w:t>
      </w:r>
    </w:p>
    <w:p w14:paraId="4849EA8A" w14:textId="56B78D0B" w:rsidR="00B323F3" w:rsidRPr="00BC345D" w:rsidRDefault="00B323F3" w:rsidP="003C06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Документиране на обхват за измерване, обхват за калибриране</w:t>
      </w:r>
    </w:p>
    <w:p w14:paraId="1E94FC79" w14:textId="77777777" w:rsidR="001C4F73" w:rsidRPr="00BC345D" w:rsidRDefault="0038662C" w:rsidP="003C0616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Курсът е </w:t>
      </w:r>
      <w:r w:rsidR="00D777ED" w:rsidRPr="00BC345D">
        <w:rPr>
          <w:rFonts w:ascii="Verdana" w:hAnsi="Verdana"/>
          <w:b/>
          <w:sz w:val="20"/>
          <w:szCs w:val="18"/>
        </w:rPr>
        <w:t>предназначен за</w:t>
      </w:r>
      <w:r w:rsidRPr="00BC345D">
        <w:rPr>
          <w:rFonts w:ascii="Verdana" w:hAnsi="Verdana"/>
          <w:sz w:val="20"/>
          <w:szCs w:val="18"/>
        </w:rPr>
        <w:t xml:space="preserve"> </w:t>
      </w:r>
    </w:p>
    <w:p w14:paraId="4787B035" w14:textId="511D56E2" w:rsidR="00556A1F" w:rsidRDefault="00BC345D" w:rsidP="003C06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390194">
        <w:rPr>
          <w:rFonts w:ascii="Verdana" w:hAnsi="Verdana"/>
          <w:sz w:val="20"/>
          <w:szCs w:val="18"/>
        </w:rPr>
        <w:t>Ръководители, заместник ръководители</w:t>
      </w:r>
      <w:r w:rsidR="00390194" w:rsidRPr="00390194">
        <w:rPr>
          <w:rFonts w:ascii="Verdana" w:hAnsi="Verdana"/>
          <w:sz w:val="20"/>
          <w:szCs w:val="18"/>
        </w:rPr>
        <w:t>,</w:t>
      </w:r>
      <w:r w:rsidR="00390194">
        <w:rPr>
          <w:rFonts w:ascii="Verdana" w:hAnsi="Verdana"/>
          <w:sz w:val="20"/>
          <w:szCs w:val="18"/>
        </w:rPr>
        <w:t xml:space="preserve"> </w:t>
      </w:r>
      <w:r w:rsidR="00B323F3">
        <w:rPr>
          <w:rFonts w:ascii="Verdana" w:hAnsi="Verdana"/>
          <w:sz w:val="20"/>
          <w:szCs w:val="18"/>
        </w:rPr>
        <w:t>от</w:t>
      </w:r>
      <w:r w:rsidRPr="00390194">
        <w:rPr>
          <w:rFonts w:ascii="Verdana" w:hAnsi="Verdana"/>
          <w:sz w:val="20"/>
          <w:szCs w:val="18"/>
        </w:rPr>
        <w:t xml:space="preserve">говорници </w:t>
      </w:r>
      <w:r w:rsidR="00556A1F">
        <w:rPr>
          <w:rFonts w:ascii="Verdana" w:hAnsi="Verdana"/>
          <w:sz w:val="20"/>
          <w:szCs w:val="18"/>
        </w:rPr>
        <w:t xml:space="preserve">за системата за управление на лаборатория (отговорници по </w:t>
      </w:r>
      <w:r w:rsidRPr="00390194">
        <w:rPr>
          <w:rFonts w:ascii="Verdana" w:hAnsi="Verdana"/>
          <w:sz w:val="20"/>
          <w:szCs w:val="18"/>
        </w:rPr>
        <w:t>качеството</w:t>
      </w:r>
      <w:r w:rsidR="00556A1F">
        <w:rPr>
          <w:rFonts w:ascii="Verdana" w:hAnsi="Verdana"/>
          <w:sz w:val="20"/>
          <w:szCs w:val="18"/>
        </w:rPr>
        <w:t>),</w:t>
      </w:r>
      <w:r w:rsidR="00390194">
        <w:rPr>
          <w:rFonts w:ascii="Verdana" w:hAnsi="Verdana"/>
          <w:sz w:val="20"/>
          <w:szCs w:val="18"/>
        </w:rPr>
        <w:t xml:space="preserve"> отговорници по метрологичното осигуряване</w:t>
      </w:r>
      <w:r w:rsidR="00556A1F">
        <w:rPr>
          <w:rFonts w:ascii="Verdana" w:hAnsi="Verdana"/>
          <w:sz w:val="20"/>
          <w:szCs w:val="18"/>
        </w:rPr>
        <w:t>;</w:t>
      </w:r>
      <w:r w:rsidR="00B323F3">
        <w:rPr>
          <w:rFonts w:ascii="Verdana" w:hAnsi="Verdana"/>
          <w:sz w:val="20"/>
          <w:szCs w:val="18"/>
        </w:rPr>
        <w:t xml:space="preserve"> </w:t>
      </w:r>
    </w:p>
    <w:p w14:paraId="69CF0F37" w14:textId="6D9AEF45" w:rsidR="00556A1F" w:rsidRDefault="00556A1F" w:rsidP="003C06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Служители</w:t>
      </w:r>
      <w:r w:rsidRPr="00390194">
        <w:rPr>
          <w:rFonts w:ascii="Verdana" w:hAnsi="Verdana"/>
          <w:sz w:val="20"/>
          <w:szCs w:val="18"/>
        </w:rPr>
        <w:t xml:space="preserve">, </w:t>
      </w:r>
      <w:r>
        <w:rPr>
          <w:rFonts w:ascii="Verdana" w:hAnsi="Verdana"/>
          <w:sz w:val="20"/>
          <w:szCs w:val="18"/>
        </w:rPr>
        <w:t>провеждащи калибриране, изпитване и документиране на резултати от измервания при посочените лабораторни дейности;</w:t>
      </w:r>
    </w:p>
    <w:p w14:paraId="56F1F205" w14:textId="6D33AB64" w:rsidR="00C21C16" w:rsidRPr="002D3134" w:rsidRDefault="00556A1F" w:rsidP="003C06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2D3134">
        <w:rPr>
          <w:rFonts w:ascii="Verdana" w:hAnsi="Verdana"/>
          <w:sz w:val="20"/>
          <w:szCs w:val="18"/>
        </w:rPr>
        <w:t>С</w:t>
      </w:r>
      <w:r w:rsidR="00B323F3" w:rsidRPr="002D3134">
        <w:rPr>
          <w:rFonts w:ascii="Verdana" w:hAnsi="Verdana"/>
          <w:sz w:val="20"/>
          <w:szCs w:val="18"/>
        </w:rPr>
        <w:t>лужители, упълномощени</w:t>
      </w:r>
      <w:r w:rsidRPr="002D3134">
        <w:rPr>
          <w:rFonts w:ascii="Verdana" w:hAnsi="Verdana"/>
          <w:sz w:val="20"/>
          <w:szCs w:val="18"/>
        </w:rPr>
        <w:t xml:space="preserve"> в</w:t>
      </w:r>
      <w:r w:rsidR="00B323F3" w:rsidRPr="002D3134">
        <w:rPr>
          <w:rFonts w:ascii="Verdana" w:hAnsi="Verdana"/>
          <w:sz w:val="20"/>
          <w:szCs w:val="18"/>
        </w:rPr>
        <w:t xml:space="preserve"> лабораторията за верифицир</w:t>
      </w:r>
      <w:r w:rsidRPr="002D3134">
        <w:rPr>
          <w:rFonts w:ascii="Verdana" w:hAnsi="Verdana"/>
          <w:sz w:val="20"/>
          <w:szCs w:val="18"/>
        </w:rPr>
        <w:t>а</w:t>
      </w:r>
      <w:r w:rsidR="00B323F3" w:rsidRPr="002D3134">
        <w:rPr>
          <w:rFonts w:ascii="Verdana" w:hAnsi="Verdana"/>
          <w:sz w:val="20"/>
          <w:szCs w:val="18"/>
        </w:rPr>
        <w:t>не/валидиране на  методи</w:t>
      </w:r>
      <w:r w:rsidR="002D3134">
        <w:rPr>
          <w:rFonts w:ascii="Verdana" w:hAnsi="Verdana"/>
          <w:sz w:val="20"/>
          <w:szCs w:val="18"/>
        </w:rPr>
        <w:t xml:space="preserve"> от провежданите лабораторни дейности</w:t>
      </w:r>
      <w:r w:rsidR="00A940B5">
        <w:rPr>
          <w:rFonts w:ascii="Verdana" w:hAnsi="Verdana"/>
          <w:sz w:val="20"/>
          <w:szCs w:val="18"/>
        </w:rPr>
        <w:t>.</w:t>
      </w:r>
      <w:bookmarkStart w:id="0" w:name="_GoBack"/>
      <w:bookmarkEnd w:id="0"/>
    </w:p>
    <w:p w14:paraId="6F216089" w14:textId="3781E84A" w:rsidR="00D645BA" w:rsidRPr="00C21C16" w:rsidRDefault="00022196" w:rsidP="003C0616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C21C16">
        <w:rPr>
          <w:rFonts w:ascii="Verdana" w:hAnsi="Verdana"/>
          <w:b/>
          <w:sz w:val="20"/>
          <w:szCs w:val="18"/>
        </w:rPr>
        <w:t>Минимални изисквания</w:t>
      </w:r>
    </w:p>
    <w:p w14:paraId="6E816067" w14:textId="73F99EBE" w:rsidR="001C4F73" w:rsidRPr="00BC345D" w:rsidRDefault="00D645BA" w:rsidP="003C0616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Участниците </w:t>
      </w:r>
      <w:r w:rsidR="001C4F73" w:rsidRPr="00BC345D">
        <w:rPr>
          <w:rFonts w:ascii="Verdana" w:hAnsi="Verdana"/>
          <w:sz w:val="20"/>
          <w:szCs w:val="18"/>
        </w:rPr>
        <w:t xml:space="preserve">трябва да разполагат с </w:t>
      </w:r>
      <w:r w:rsidRPr="00BC345D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BC345D">
        <w:rPr>
          <w:rFonts w:ascii="Verdana" w:hAnsi="Verdana"/>
          <w:sz w:val="20"/>
          <w:szCs w:val="18"/>
        </w:rPr>
        <w:t xml:space="preserve"> </w:t>
      </w:r>
      <w:r w:rsidR="00022196" w:rsidRPr="00BC345D">
        <w:rPr>
          <w:rFonts w:ascii="Verdana" w:hAnsi="Verdana"/>
          <w:sz w:val="20"/>
          <w:szCs w:val="18"/>
        </w:rPr>
        <w:t xml:space="preserve">на стандарт </w:t>
      </w:r>
      <w:r w:rsidR="00CB5E5B" w:rsidRPr="00BC345D">
        <w:rPr>
          <w:rFonts w:ascii="Verdana" w:eastAsia="Calibri" w:hAnsi="Verdana" w:cs="Arial"/>
          <w:sz w:val="20"/>
          <w:szCs w:val="18"/>
        </w:rPr>
        <w:t>БДС EN ISO/IEC 17025:2018</w:t>
      </w:r>
      <w:r w:rsidR="00BC345D" w:rsidRPr="00BC345D">
        <w:rPr>
          <w:rFonts w:ascii="Verdana" w:hAnsi="Verdana"/>
          <w:sz w:val="20"/>
          <w:szCs w:val="18"/>
        </w:rPr>
        <w:t xml:space="preserve"> </w:t>
      </w:r>
    </w:p>
    <w:p w14:paraId="745C3A56" w14:textId="2D89E209" w:rsidR="00D645BA" w:rsidRPr="00BC345D" w:rsidRDefault="00D645BA" w:rsidP="003C0616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Стандар</w:t>
      </w:r>
      <w:r w:rsidR="00556A1F">
        <w:rPr>
          <w:rFonts w:ascii="Verdana" w:hAnsi="Verdana"/>
          <w:sz w:val="20"/>
          <w:szCs w:val="18"/>
        </w:rPr>
        <w:t>тът</w:t>
      </w:r>
      <w:r w:rsidRPr="00BC345D">
        <w:rPr>
          <w:rFonts w:ascii="Verdana" w:hAnsi="Verdana"/>
          <w:sz w:val="20"/>
          <w:szCs w:val="18"/>
        </w:rPr>
        <w:t xml:space="preserve"> мо</w:t>
      </w:r>
      <w:r w:rsidR="00556A1F">
        <w:rPr>
          <w:rFonts w:ascii="Verdana" w:hAnsi="Verdana"/>
          <w:sz w:val="20"/>
          <w:szCs w:val="18"/>
        </w:rPr>
        <w:t>же</w:t>
      </w:r>
      <w:r w:rsidRPr="00BC345D">
        <w:rPr>
          <w:rFonts w:ascii="Verdana" w:hAnsi="Verdana"/>
          <w:sz w:val="20"/>
          <w:szCs w:val="18"/>
        </w:rPr>
        <w:t xml:space="preserve"> да бъд</w:t>
      </w:r>
      <w:r w:rsidR="00556A1F">
        <w:rPr>
          <w:rFonts w:ascii="Verdana" w:hAnsi="Verdana"/>
          <w:sz w:val="20"/>
          <w:szCs w:val="18"/>
        </w:rPr>
        <w:t>е</w:t>
      </w:r>
      <w:r w:rsidRPr="00BC345D">
        <w:rPr>
          <w:rFonts w:ascii="Verdana" w:hAnsi="Verdana"/>
          <w:sz w:val="20"/>
          <w:szCs w:val="18"/>
        </w:rPr>
        <w:t xml:space="preserve"> закупен от Български институт за стандартизация</w:t>
      </w:r>
      <w:r w:rsidR="001C4F73" w:rsidRPr="00BC345D">
        <w:rPr>
          <w:rFonts w:ascii="Verdana" w:hAnsi="Verdana"/>
          <w:sz w:val="20"/>
          <w:szCs w:val="18"/>
        </w:rPr>
        <w:t xml:space="preserve"> </w:t>
      </w:r>
      <w:r w:rsidRPr="00BC345D">
        <w:rPr>
          <w:rFonts w:ascii="Verdana" w:hAnsi="Verdana"/>
          <w:sz w:val="20"/>
          <w:szCs w:val="18"/>
        </w:rPr>
        <w:t>или ISO.</w:t>
      </w:r>
    </w:p>
    <w:p w14:paraId="059DDAB7" w14:textId="2E4FDC9F" w:rsidR="0007198D" w:rsidRPr="00BC345D" w:rsidRDefault="0007198D" w:rsidP="003C061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Дата на провеждане: </w:t>
      </w:r>
      <w:r w:rsidR="00556A1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0</w:t>
      </w:r>
      <w:r w:rsid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1</w:t>
      </w:r>
      <w:r w:rsidR="00556A1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септември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2023 г.</w:t>
      </w:r>
    </w:p>
    <w:p w14:paraId="13DC51E2" w14:textId="77777777" w:rsidR="0007198D" w:rsidRPr="00BC345D" w:rsidRDefault="0007198D" w:rsidP="003C061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Продължителност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: от 09.30 ч. до 17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.00 ч. с предвидени почивки</w:t>
      </w:r>
    </w:p>
    <w:p w14:paraId="063E15CF" w14:textId="383E96A2" w:rsidR="0007198D" w:rsidRPr="00BC345D" w:rsidRDefault="0007198D" w:rsidP="003C061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Форма на обучение: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Присъствена</w:t>
      </w:r>
    </w:p>
    <w:p w14:paraId="16D75D59" w14:textId="43BFBD01" w:rsidR="0007198D" w:rsidRPr="00BC345D" w:rsidRDefault="0007198D" w:rsidP="003C061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Място на провеждане: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Обучителен център на ИА БСА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гр.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София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б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ул. "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Д-р Г. М. Димитров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" №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5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ет. 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1</w:t>
      </w:r>
    </w:p>
    <w:p w14:paraId="5F24ED2E" w14:textId="1B500E23" w:rsidR="0007198D" w:rsidRPr="00BC345D" w:rsidRDefault="0007198D" w:rsidP="003C061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Такса за участие:</w:t>
      </w:r>
      <w:r w:rsidR="007A5078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</w:t>
      </w:r>
      <w:r w:rsidR="00D04FC5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28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0.00 лв. без ДДС</w:t>
      </w:r>
    </w:p>
    <w:p w14:paraId="26ABF35A" w14:textId="4EC422C8" w:rsidR="0007198D" w:rsidRPr="00BC345D" w:rsidRDefault="0007198D" w:rsidP="003C061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В таксата са включени:</w:t>
      </w:r>
      <w:r w:rsidR="007A5078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Обучение, персонални учебни материали, Сертификат за преминато обучение, кафе-пауза, обяд</w:t>
      </w:r>
    </w:p>
    <w:p w14:paraId="53442A60" w14:textId="77777777" w:rsidR="00191403" w:rsidRPr="00BC345D" w:rsidRDefault="00191403" w:rsidP="003C0616">
      <w:pPr>
        <w:spacing w:after="0" w:line="360" w:lineRule="auto"/>
        <w:jc w:val="both"/>
        <w:rPr>
          <w:rFonts w:ascii="Calibri" w:eastAsia="Calibri" w:hAnsi="Calibri" w:cs="Arial"/>
          <w:sz w:val="20"/>
          <w:szCs w:val="18"/>
        </w:rPr>
      </w:pPr>
    </w:p>
    <w:p w14:paraId="2DA37DEB" w14:textId="77777777" w:rsidR="0007198D" w:rsidRPr="00BC345D" w:rsidRDefault="0007198D" w:rsidP="0007198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</w:p>
    <w:sectPr w:rsidR="0007198D" w:rsidRPr="00BC345D" w:rsidSect="00886DFB"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9627" w14:textId="77777777" w:rsidR="00703D59" w:rsidRDefault="00703D59" w:rsidP="00CE0A95">
      <w:pPr>
        <w:spacing w:after="0" w:line="240" w:lineRule="auto"/>
      </w:pPr>
      <w:r>
        <w:separator/>
      </w:r>
    </w:p>
  </w:endnote>
  <w:endnote w:type="continuationSeparator" w:id="0">
    <w:p w14:paraId="0826DD17" w14:textId="77777777" w:rsidR="00703D59" w:rsidRDefault="00703D59" w:rsidP="00C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1886"/>
      <w:docPartObj>
        <w:docPartGallery w:val="Page Numbers (Bottom of Page)"/>
        <w:docPartUnique/>
      </w:docPartObj>
    </w:sdtPr>
    <w:sdtEndPr/>
    <w:sdtContent>
      <w:sdt>
        <w:sdtPr>
          <w:id w:val="1029292400"/>
          <w:docPartObj>
            <w:docPartGallery w:val="Page Numbers (Top of Page)"/>
            <w:docPartUnique/>
          </w:docPartObj>
        </w:sdtPr>
        <w:sdtEndPr/>
        <w:sdtContent>
          <w:p w14:paraId="270B35AB" w14:textId="6CDDC010" w:rsidR="00CE0A95" w:rsidRDefault="00CE0A9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2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2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858D" w14:textId="77777777" w:rsidR="00CE0A95" w:rsidRDefault="00C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3D4B" w14:textId="77777777" w:rsidR="00703D59" w:rsidRDefault="00703D59" w:rsidP="00CE0A95">
      <w:pPr>
        <w:spacing w:after="0" w:line="240" w:lineRule="auto"/>
      </w:pPr>
      <w:r>
        <w:separator/>
      </w:r>
    </w:p>
  </w:footnote>
  <w:footnote w:type="continuationSeparator" w:id="0">
    <w:p w14:paraId="05A5016B" w14:textId="77777777" w:rsidR="00703D59" w:rsidRDefault="00703D59" w:rsidP="00CE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00D22"/>
    <w:rsid w:val="00022196"/>
    <w:rsid w:val="0007198D"/>
    <w:rsid w:val="000A432C"/>
    <w:rsid w:val="000E110C"/>
    <w:rsid w:val="000E7A0D"/>
    <w:rsid w:val="001116D7"/>
    <w:rsid w:val="00173CA7"/>
    <w:rsid w:val="00191403"/>
    <w:rsid w:val="001943C8"/>
    <w:rsid w:val="001C261D"/>
    <w:rsid w:val="001C4F73"/>
    <w:rsid w:val="001E30D7"/>
    <w:rsid w:val="002D3134"/>
    <w:rsid w:val="00315E25"/>
    <w:rsid w:val="0038662C"/>
    <w:rsid w:val="00390194"/>
    <w:rsid w:val="003A5FA6"/>
    <w:rsid w:val="003B09EC"/>
    <w:rsid w:val="003C0616"/>
    <w:rsid w:val="003C6C5C"/>
    <w:rsid w:val="003F2BC1"/>
    <w:rsid w:val="00430A55"/>
    <w:rsid w:val="004406A7"/>
    <w:rsid w:val="004805DB"/>
    <w:rsid w:val="00494A09"/>
    <w:rsid w:val="004B2000"/>
    <w:rsid w:val="00505600"/>
    <w:rsid w:val="005213D5"/>
    <w:rsid w:val="00542FF0"/>
    <w:rsid w:val="00556A1F"/>
    <w:rsid w:val="005A6B54"/>
    <w:rsid w:val="005D525A"/>
    <w:rsid w:val="005E1272"/>
    <w:rsid w:val="005F1687"/>
    <w:rsid w:val="006B04AE"/>
    <w:rsid w:val="00703D59"/>
    <w:rsid w:val="00722DA3"/>
    <w:rsid w:val="007A5078"/>
    <w:rsid w:val="007A6424"/>
    <w:rsid w:val="007C3C8B"/>
    <w:rsid w:val="008249C6"/>
    <w:rsid w:val="0083099B"/>
    <w:rsid w:val="0083425E"/>
    <w:rsid w:val="00835970"/>
    <w:rsid w:val="00886DFB"/>
    <w:rsid w:val="008A3B1C"/>
    <w:rsid w:val="008C6B67"/>
    <w:rsid w:val="00904956"/>
    <w:rsid w:val="00994163"/>
    <w:rsid w:val="009B2DB6"/>
    <w:rsid w:val="009C5E34"/>
    <w:rsid w:val="009E0CE2"/>
    <w:rsid w:val="00A058B2"/>
    <w:rsid w:val="00A940B5"/>
    <w:rsid w:val="00AB1C3B"/>
    <w:rsid w:val="00B00242"/>
    <w:rsid w:val="00B323F3"/>
    <w:rsid w:val="00B5177A"/>
    <w:rsid w:val="00BA490F"/>
    <w:rsid w:val="00BB27B5"/>
    <w:rsid w:val="00BB67E3"/>
    <w:rsid w:val="00BC345D"/>
    <w:rsid w:val="00BF2A19"/>
    <w:rsid w:val="00C00FA9"/>
    <w:rsid w:val="00C21C16"/>
    <w:rsid w:val="00C67EED"/>
    <w:rsid w:val="00C9045B"/>
    <w:rsid w:val="00C96315"/>
    <w:rsid w:val="00CB5E5B"/>
    <w:rsid w:val="00CE0A95"/>
    <w:rsid w:val="00D04FC5"/>
    <w:rsid w:val="00D34BCB"/>
    <w:rsid w:val="00D645BA"/>
    <w:rsid w:val="00D777ED"/>
    <w:rsid w:val="00D81B67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494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5"/>
  </w:style>
  <w:style w:type="paragraph" w:styleId="Footer">
    <w:name w:val="footer"/>
    <w:basedOn w:val="Normal"/>
    <w:link w:val="Foot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2023-07-20T08:48:00Z</cp:lastPrinted>
  <dcterms:created xsi:type="dcterms:W3CDTF">2023-08-07T17:33:00Z</dcterms:created>
  <dcterms:modified xsi:type="dcterms:W3CDTF">2023-08-14T14:43:00Z</dcterms:modified>
</cp:coreProperties>
</file>